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2E" w:rsidRPr="00736DF5" w:rsidRDefault="00736DF5" w:rsidP="00736D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736DF5" w:rsidRPr="00736DF5" w:rsidRDefault="00736DF5" w:rsidP="00736D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736DF5" w:rsidRPr="00736DF5" w:rsidRDefault="00736DF5" w:rsidP="00736D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Кемского муниципального района</w:t>
      </w:r>
    </w:p>
    <w:p w:rsidR="00736DF5" w:rsidRPr="00CD569C" w:rsidRDefault="00736DF5" w:rsidP="00736D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E16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569C" w:rsidRPr="00CD56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FE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D569C" w:rsidRPr="00CD56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CD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№ </w:t>
      </w:r>
      <w:r w:rsidR="00CD569C" w:rsidRPr="00CD56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85</w:t>
      </w:r>
    </w:p>
    <w:p w:rsidR="00736DF5" w:rsidRPr="00736DF5" w:rsidRDefault="00736DF5" w:rsidP="00736D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A91" w:rsidRPr="00736DF5" w:rsidRDefault="001F2A91" w:rsidP="00E660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сроки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«Формирование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современной городской среды на </w:t>
      </w:r>
      <w:r w:rsidR="004C5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Кемского городского поселения на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E16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-2022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C5A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</w:t>
      </w:r>
      <w:r w:rsidR="008B34E2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благоустройству в 2018 году</w:t>
      </w:r>
      <w:r w:rsidR="0012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A91" w:rsidRPr="00736DF5" w:rsidRDefault="001F2A91" w:rsidP="001F2A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6" w:rsidRDefault="002B5FE6" w:rsidP="002B5F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1F2A91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определяет </w:t>
      </w:r>
      <w:r w:rsidR="001F2A9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процедуру и сроки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«Формирование</w:t>
      </w:r>
      <w:r w:rsidR="001F2A9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современной городской среды на</w:t>
      </w:r>
      <w:r w:rsidR="004C5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Кемского городского поселения на</w:t>
      </w:r>
      <w:r w:rsidR="001F2A9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8-2022 годы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C5AB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подлежащая благоустройству в 2018 году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муниципальная программа)</w:t>
      </w:r>
      <w:r w:rsidR="001F2A9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2A91" w:rsidRPr="00736DF5" w:rsidRDefault="001F2A91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предложениями заинтересованных лиц о включении дворовой территории в муниципальну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программу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настоящем Порядке подразумеваются проекты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направленные на благоустройство дворовых территорий многоквартирных домов, </w:t>
      </w:r>
      <w:r w:rsidR="00EF4E9B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реализацию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</w:t>
      </w:r>
      <w:r w:rsidR="00EF4E9B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</w:t>
      </w:r>
      <w:r w:rsidR="00E660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F4E9B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т администраци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Кемского муниципального района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проект, а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дминистрация)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E6" w:rsidRPr="00736DF5" w:rsidRDefault="00E70613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F2A9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проектов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5FE6" w:rsidRPr="00736DF5" w:rsidRDefault="002B5FE6" w:rsidP="001C262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средств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</w:t>
      </w:r>
      <w:r w:rsidR="00BC4BB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Карелия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предусмотренные на 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 муниципальной программы</w:t>
      </w:r>
      <w:r w:rsidR="001C262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62F" w:rsidRPr="00736D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(далее – средства бюджета Республики Карелия</w:t>
      </w:r>
      <w:r w:rsidR="001C262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не могут превышать  </w:t>
      </w:r>
      <w:r w:rsid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>1811,2</w:t>
      </w:r>
      <w:r w:rsidR="009F5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2B5FE6" w:rsidRPr="00736DF5" w:rsidRDefault="00621B2D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средств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31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Кемского городского поселения</w:t>
      </w:r>
      <w:r w:rsidR="004B0777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предусмотренные на </w:t>
      </w:r>
      <w:proofErr w:type="spellStart"/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размере  126,784 тыс. рублей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7649" w:rsidRPr="00736DF5" w:rsidRDefault="00621B2D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C4BB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3227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от физических и юридических лиц, </w:t>
      </w:r>
      <w:r w:rsidR="00F27649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на софинансирование муниципальной программы,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направляемые на </w:t>
      </w:r>
      <w:r w:rsidR="00131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следующих </w:t>
      </w:r>
      <w:r w:rsidR="00F27649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работ, входящих в Перечень видов работ по благоустройству дворовых территорий многокварти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>рных домов согласно п</w:t>
      </w:r>
      <w:r w:rsidR="00131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риложению </w:t>
      </w:r>
      <w:r w:rsidR="00F27649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Порядку:</w:t>
      </w:r>
    </w:p>
    <w:p w:rsidR="00584E23" w:rsidRPr="00736DF5" w:rsidRDefault="00F27649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включенных в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благоустройству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дворовых территорий многоквартирных домов – без установления размера</w:t>
      </w:r>
      <w:r w:rsidR="00131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584E23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собственниками помещений в многоквартирном доме решения о софинансировании указанных работ, размер средств определяется решением общего собрания собственников помещений в многоквартирном доме;</w:t>
      </w:r>
    </w:p>
    <w:p w:rsidR="00F37642" w:rsidRPr="00736DF5" w:rsidRDefault="00F27649" w:rsidP="00E660A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включенных в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перечень работ по благоустройству дворовых территорий многоквартирных домов – в размере не менее 3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от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размера средств, указанных в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е «а»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пункта,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F37642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направляемых на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проведение.</w:t>
      </w:r>
    </w:p>
    <w:p w:rsidR="00E22FA4" w:rsidRPr="00736DF5" w:rsidRDefault="00140743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</w:t>
      </w:r>
      <w:r w:rsidR="00E660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22FA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</w:t>
      </w:r>
      <w:r w:rsidR="00E22FA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 осуществляет а</w:t>
      </w:r>
      <w:r w:rsidR="00621B2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дминистрация.</w:t>
      </w:r>
    </w:p>
    <w:p w:rsidR="000A61E6" w:rsidRPr="00736DF5" w:rsidRDefault="000A61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Включение проектов в муниципальну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>ю программу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итогам конкурса на основании оценки проектов (далее – конкурс).</w:t>
      </w:r>
    </w:p>
    <w:p w:rsidR="00522E75" w:rsidRPr="00736DF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Извещение о проведении конкурса размещается адми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нистрацией </w:t>
      </w:r>
      <w:r w:rsidR="007531B6" w:rsidRPr="007531B6">
        <w:rPr>
          <w:rFonts w:ascii="Times New Roman" w:hAnsi="Times New Roman" w:cs="Times New Roman"/>
          <w:sz w:val="24"/>
          <w:szCs w:val="24"/>
        </w:rPr>
        <w:t>на официальном сайте в информационно-телекоммуникационной сети «Интернет»</w:t>
      </w:r>
      <w:r w:rsidR="007531B6">
        <w:rPr>
          <w:sz w:val="28"/>
          <w:szCs w:val="28"/>
        </w:rPr>
        <w:t xml:space="preserve"> </w:t>
      </w:r>
      <w:r w:rsidR="000813A5" w:rsidRPr="000813A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официальный сайт)</w:t>
      </w:r>
      <w:r w:rsidR="000813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7 кал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ендарных дней со дня принятия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проведении.</w:t>
      </w:r>
    </w:p>
    <w:p w:rsidR="00522E75" w:rsidRPr="00736DF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извещении о проведении конкурса указываются:</w:t>
      </w:r>
    </w:p>
    <w:p w:rsidR="00522E75" w:rsidRPr="00736DF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наименование, местонахождение, почтовый адрес, адрес электронной почты и контактный телефон администрации;</w:t>
      </w:r>
    </w:p>
    <w:p w:rsidR="00522E75" w:rsidRPr="00736DF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дата начала и дата окончания приема проектов, перечень представляемых документов, место подачи проектов;</w:t>
      </w:r>
    </w:p>
    <w:p w:rsidR="00522E75" w:rsidRPr="00736DF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требования к проектам, критерии их отбора.</w:t>
      </w:r>
    </w:p>
    <w:p w:rsidR="000A61E6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Оценку проектов, подведение итогов конкурса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О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бщественная комиссия, состав которой утверждае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2746" w:rsidRPr="00736DF5" w:rsidRDefault="006F4671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бщественной комиссии в обязательном порядке включаются представители органов местного самоуправления, политических партий и движений, общественных организаций, иные лица.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B1A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проекта в администрацию осуществляется уполномоченным представителем многоквартирного дома (далее </w:t>
      </w:r>
      <w:proofErr w:type="gramStart"/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–у</w:t>
      </w:r>
      <w:proofErr w:type="gramEnd"/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полномоченный представитель).</w:t>
      </w:r>
    </w:p>
    <w:p w:rsidR="00DE3B1A" w:rsidRPr="00736DF5" w:rsidRDefault="00DE3B1A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дворовая территория относится к двум и более многоквартирным домам, то решением общего собрания собственников помещений каждого многоквартирного дома определяется один уполномоченный представитель, действующий в интересах всех многоквартирных домов.</w:t>
      </w:r>
    </w:p>
    <w:p w:rsidR="000A61E6" w:rsidRPr="00736DF5" w:rsidRDefault="00DE3B1A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 уполномоченный представитель: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 администрацию в письменной форме о дате проведения общего собрания собственников помещений в многоквартирном доме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котором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рассмотрение вопросов, связанных с участием в муниципальной программе,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gramStart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7 дней до даты 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оведения;</w:t>
      </w:r>
    </w:p>
    <w:p w:rsidR="00522E75" w:rsidRPr="00736DF5" w:rsidRDefault="000A61E6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</w:t>
      </w:r>
      <w:r w:rsidRP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>01 февраля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в электронном виде и на бумажном носителе.</w:t>
      </w:r>
    </w:p>
    <w:p w:rsidR="00522E75" w:rsidRPr="00736DF5" w:rsidRDefault="00AE5B3A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Уполномоченным представителем 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DE3B1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проект.</w:t>
      </w:r>
    </w:p>
    <w:p w:rsidR="000A61E6" w:rsidRPr="00736DF5" w:rsidRDefault="00DF37F0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</w:t>
      </w:r>
      <w:proofErr w:type="gramStart"/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вкл</w:t>
      </w:r>
      <w:proofErr w:type="gramEnd"/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 в себя:</w:t>
      </w:r>
    </w:p>
    <w:p w:rsidR="000A61E6" w:rsidRPr="00736DF5" w:rsidRDefault="00AA1D3D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заявку по форм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 соответствии с приложением  </w:t>
      </w:r>
      <w:r w:rsidR="00113A5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протоколы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оформленны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законодательством Российской Федерации, </w:t>
      </w:r>
      <w:proofErr w:type="gramStart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по следующим вопросам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включении дворовой территории в муниципальную программу;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работ по благоустройству дворовой территории;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доля фин</w:t>
      </w:r>
      <w:r w:rsidR="00787999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ансового и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участия заинтересованных лиц в реализации мероприятий по благоустройству дворовой территории;</w:t>
      </w:r>
    </w:p>
    <w:p w:rsidR="000A61E6" w:rsidRPr="00736DF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 о включении/не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и об определении источников финансирования 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их содержание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включения</w:t>
      </w:r>
      <w:r w:rsidR="00DF37F0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имущества в проект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0A61E6" w:rsidRPr="00736DF5" w:rsidRDefault="00E660A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представителе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многоквартирных 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домов, уполномоченных на представление предложений, согласование </w:t>
      </w:r>
      <w:proofErr w:type="gramStart"/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0A61E6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копию утвержденной локальной сметы (сводного сметного расчета) на работы (услуги) в рамках проекта;</w:t>
      </w:r>
    </w:p>
    <w:p w:rsidR="000A61E6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фотографии дворовой территории, характеризующие текущее состояние уровня благоустройства;</w:t>
      </w:r>
    </w:p>
    <w:p w:rsidR="000A61E6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иные документы, позволяющие наиболее полно описать проект (по желанию уполномоченного представителя);</w:t>
      </w:r>
    </w:p>
    <w:p w:rsidR="000A61E6" w:rsidRPr="00736DF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опись документов.</w:t>
      </w:r>
    </w:p>
    <w:p w:rsidR="000A61E6" w:rsidRPr="00736DF5" w:rsidRDefault="00335674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A61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Поступившие проекты регистрируются администрацией в день поступления в журнале регистрации проектов с присвоением номера, указанием даты и времени поступления проекта.</w:t>
      </w:r>
    </w:p>
    <w:p w:rsidR="00AE5B3A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в течение 7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окончания приема проектов рассматривает их на соответствие требованиям, у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становленным настоящим Порядком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принимает решение о допуске проекта к участию в конкурсе или об отказе в допуске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5674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указанном решении должна содержаться следующая информация:</w:t>
      </w:r>
    </w:p>
    <w:p w:rsidR="00335674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общее количество поступивших проектов;</w:t>
      </w:r>
    </w:p>
    <w:p w:rsidR="00335674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время и место рассмотрения проектов;</w:t>
      </w:r>
    </w:p>
    <w:p w:rsidR="00335674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проекты, допущенные к участию в конкурсе;</w:t>
      </w:r>
    </w:p>
    <w:p w:rsidR="00335674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проекты, не допущенные к участию в конкурсе, с указанием причин отказа.</w:t>
      </w:r>
    </w:p>
    <w:p w:rsidR="002B5FE6" w:rsidRPr="00736DF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ыписка из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направляется </w:t>
      </w:r>
      <w:r w:rsidR="00872A9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уполномоченному представителю 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 со дня принятия решения.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567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2A9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Уполномоченный представитель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направивш</w:t>
      </w:r>
      <w:r w:rsidR="00872A9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проект, вправе отозвать его в любое время до окончания срока подачи проектов.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3567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Проекты, соответствующие требованиям настоящего Порядка, направляются </w:t>
      </w:r>
      <w:r w:rsidR="00522E75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F46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2A9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бщественную комиссию не позднее </w:t>
      </w:r>
      <w:r w:rsid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>14 февраля.</w:t>
      </w:r>
    </w:p>
    <w:p w:rsidR="002B5FE6" w:rsidRPr="00736DF5" w:rsidRDefault="00335674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72A9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определяет победителей конкурса в срок </w:t>
      </w:r>
      <w:r w:rsidR="00F121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 февраля.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проектов проводится п</w:t>
      </w:r>
      <w:r w:rsidR="00CE7BE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критериям в соответствии с приложением </w:t>
      </w:r>
      <w:r w:rsidR="00113A5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каждый из критериев </w:t>
      </w:r>
      <w:r w:rsidR="002709D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E7BE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бщественная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присваивает проектам баллы.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Итоговая оценка проекта рассчитывается по следующей формуле: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A6D9061" wp14:editId="3848C0F1">
            <wp:extent cx="1676400" cy="485775"/>
            <wp:effectExtent l="0" t="0" r="0" b="9525"/>
            <wp:docPr id="3" name="Рисунок 3" descr="base_24456_48493_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56_48493_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ИО - итоговая оценка по одному проекту в баллах;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A1EA003" wp14:editId="63ED7159">
            <wp:extent cx="304800" cy="247650"/>
            <wp:effectExtent l="0" t="0" r="0" b="0"/>
            <wp:docPr id="6" name="Рисунок 6" descr="base_24456_48493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56_48493_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весовое значение соответствующего (i) критерия;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7225081" wp14:editId="6A77314A">
            <wp:extent cx="342900" cy="247650"/>
            <wp:effectExtent l="0" t="0" r="0" b="0"/>
            <wp:docPr id="7" name="Рисунок 7" descr="base_24456_48493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4456_48493_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оценка, выставляемая членом конкурсной комиссии по соответствующему (i) критерию в баллах;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n - количество критериев.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оценки проекта заносятся членами </w:t>
      </w:r>
      <w:r w:rsidR="00DA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Общественной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в оценочный лист.</w:t>
      </w:r>
    </w:p>
    <w:p w:rsidR="00335674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05"/>
      <w:bookmarkEnd w:id="0"/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По результатам оценки проектов </w:t>
      </w:r>
      <w:r w:rsidR="002709D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бщественная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формирует </w:t>
      </w:r>
      <w:r w:rsidR="0033567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лимитов бюджетных средств, предусмотренных на </w:t>
      </w:r>
      <w:r w:rsidR="00AE5B3A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 муниципальной программы,</w:t>
      </w:r>
      <w:r w:rsidR="0033567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проектов-победителей путем включения в него проектов, набравших наибольшее количество баллов, который оформляется в течение 5 календарных дней протоколом.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равном количестве баллов в указанный перечень включаются проекты с более ранней датой и временем </w:t>
      </w:r>
      <w:r w:rsidR="0033567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BE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0065" w:rsidRPr="005718C8" w:rsidRDefault="001C262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недостаточности средств бюджета Республики Карелия на софинансирование проекта </w:t>
      </w:r>
      <w:r w:rsidR="00950065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общественная комиссия вправе принять решение о </w:t>
      </w:r>
      <w:r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BF4EBD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включении в перечень проектов-победителей при соблюдении условия о его частичном софинансировании</w:t>
      </w:r>
      <w:r w:rsidR="00CB5AB1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Указанный в </w:t>
      </w:r>
      <w:hyperlink w:anchor="P105" w:history="1">
        <w:r w:rsidRPr="00736DF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16</w:t>
        </w:r>
      </w:hyperlink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 протокол размещается</w:t>
      </w:r>
      <w:r w:rsidR="00270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2709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709D8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 сайте</w:t>
      </w:r>
      <w:r w:rsidR="002709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его оформления.</w:t>
      </w:r>
    </w:p>
    <w:p w:rsidR="00FF0B0E" w:rsidRPr="00736DF5" w:rsidRDefault="002B5FE6" w:rsidP="003754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CE7BE4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оформления указанного в </w:t>
      </w:r>
      <w:hyperlink w:anchor="P105" w:history="1">
        <w:r w:rsidRPr="00736DF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16</w:t>
        </w:r>
      </w:hyperlink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 протокола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FF0B0E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990DFC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Министерство строительства, жилищно-коммунального хозяйства и эне</w:t>
      </w:r>
      <w:r w:rsidR="0037543D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ргетики Республики Карелия.</w:t>
      </w:r>
    </w:p>
    <w:p w:rsidR="002B5FE6" w:rsidRPr="00736DF5" w:rsidRDefault="00CE7BE4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возникновения при реализации проекта экономии средств по итогам размещения заказов на приобретение товаров, выполнение работ, оказание услуг для муниципальных нужд, </w:t>
      </w:r>
      <w:r w:rsidR="003B0B3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представитель многоквартирного дома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внести изменения в проект, включив в него дополнительные мероприятия, направленные на реализацию проекта, по согласованию с </w:t>
      </w:r>
      <w:r w:rsidR="003B0B3F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E6" w:rsidRPr="00736DF5" w:rsidRDefault="003B0B3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представитель 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 </w:t>
      </w:r>
      <w:r w:rsid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2B5FE6" w:rsidRPr="00736DF5" w:rsidRDefault="003B0B3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заявление по форме в соответствии с приложением </w:t>
      </w:r>
      <w:r w:rsidR="00E6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A51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6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</w:t>
      </w:r>
      <w:r w:rsidR="002B5FE6"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5FE6" w:rsidRPr="00736DF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D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копию утвержденной локальной сметы (сводного сметного расчета) на работы (услуги) в рамках проекта.</w:t>
      </w:r>
    </w:p>
    <w:p w:rsidR="00C55102" w:rsidRPr="005718C8" w:rsidRDefault="0037543D" w:rsidP="001C26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5FE6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Проекты, предст</w:t>
      </w:r>
      <w:r w:rsidR="001C262F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авленные для участия в конкурсе</w:t>
      </w:r>
      <w:r w:rsidR="002B5FE6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B10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подачи проектов</w:t>
      </w:r>
      <w:r w:rsidR="001C262F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B10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499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</w:t>
      </w:r>
      <w:r w:rsidR="00D43B10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E6499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</w:t>
      </w:r>
      <w:r w:rsidR="00D43B10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5E6499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5FE6" w:rsidRPr="005718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возвращаются.</w:t>
      </w:r>
    </w:p>
    <w:p w:rsidR="00113A51" w:rsidRPr="002709D8" w:rsidRDefault="00113A51" w:rsidP="00C5510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36DF5">
        <w:rPr>
          <w:sz w:val="24"/>
          <w:szCs w:val="24"/>
        </w:rPr>
        <w:br w:type="page"/>
      </w:r>
      <w:r w:rsidRPr="002709D8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2709D8">
        <w:rPr>
          <w:rFonts w:ascii="Times New Roman" w:eastAsia="Calibri" w:hAnsi="Times New Roman" w:cs="Times New Roman"/>
          <w:sz w:val="24"/>
          <w:szCs w:val="24"/>
        </w:rPr>
        <w:t xml:space="preserve">риложение </w:t>
      </w:r>
      <w:r w:rsidRPr="002709D8">
        <w:rPr>
          <w:rFonts w:ascii="Times New Roman" w:eastAsia="Calibri" w:hAnsi="Times New Roman" w:cs="Times New Roman"/>
          <w:sz w:val="24"/>
          <w:szCs w:val="24"/>
        </w:rPr>
        <w:t>1</w:t>
      </w:r>
    </w:p>
    <w:p w:rsidR="00057CC1" w:rsidRDefault="00113A51" w:rsidP="00113A51">
      <w:pPr>
        <w:widowControl w:val="0"/>
        <w:autoSpaceDE w:val="0"/>
        <w:autoSpaceDN w:val="0"/>
        <w:spacing w:after="0" w:line="240" w:lineRule="auto"/>
        <w:ind w:left="4395" w:firstLine="540"/>
        <w:jc w:val="right"/>
        <w:rPr>
          <w:rFonts w:ascii="Times New Roman" w:eastAsia="Calibri" w:hAnsi="Times New Roman" w:cs="Times New Roman"/>
        </w:rPr>
      </w:pPr>
      <w:r w:rsidRPr="002709D8">
        <w:rPr>
          <w:rFonts w:ascii="Times New Roman" w:eastAsia="Calibri" w:hAnsi="Times New Roman" w:cs="Times New Roman"/>
        </w:rPr>
        <w:t>к Порядку и срокам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2709D8" w:rsidRPr="002709D8">
        <w:rPr>
          <w:rFonts w:ascii="Times New Roman" w:eastAsia="Calibri" w:hAnsi="Times New Roman" w:cs="Times New Roman"/>
        </w:rPr>
        <w:t xml:space="preserve"> «Формирование</w:t>
      </w:r>
      <w:r w:rsidRPr="002709D8">
        <w:rPr>
          <w:rFonts w:ascii="Times New Roman" w:eastAsia="Calibri" w:hAnsi="Times New Roman" w:cs="Times New Roman"/>
        </w:rPr>
        <w:t xml:space="preserve"> современной городской среды на</w:t>
      </w:r>
      <w:r w:rsidR="00057CC1">
        <w:rPr>
          <w:rFonts w:ascii="Times New Roman" w:eastAsia="Calibri" w:hAnsi="Times New Roman" w:cs="Times New Roman"/>
        </w:rPr>
        <w:t xml:space="preserve"> территории Кемского городского поселения на                </w:t>
      </w:r>
      <w:r w:rsidRPr="002709D8">
        <w:rPr>
          <w:rFonts w:ascii="Times New Roman" w:eastAsia="Calibri" w:hAnsi="Times New Roman" w:cs="Times New Roman"/>
        </w:rPr>
        <w:t xml:space="preserve"> 201</w:t>
      </w:r>
      <w:r w:rsidR="005718C8">
        <w:rPr>
          <w:rFonts w:ascii="Times New Roman" w:eastAsia="Calibri" w:hAnsi="Times New Roman" w:cs="Times New Roman"/>
        </w:rPr>
        <w:t>8</w:t>
      </w:r>
      <w:r w:rsidR="00457D95">
        <w:rPr>
          <w:rFonts w:ascii="Times New Roman" w:eastAsia="Calibri" w:hAnsi="Times New Roman" w:cs="Times New Roman"/>
        </w:rPr>
        <w:t>-202</w:t>
      </w:r>
      <w:r w:rsidR="00C74438">
        <w:rPr>
          <w:rFonts w:ascii="Times New Roman" w:eastAsia="Calibri" w:hAnsi="Times New Roman" w:cs="Times New Roman"/>
        </w:rPr>
        <w:t>2</w:t>
      </w:r>
      <w:r w:rsidRPr="002709D8">
        <w:rPr>
          <w:rFonts w:ascii="Times New Roman" w:eastAsia="Calibri" w:hAnsi="Times New Roman" w:cs="Times New Roman"/>
        </w:rPr>
        <w:t xml:space="preserve"> год</w:t>
      </w:r>
      <w:r w:rsidR="00457D95">
        <w:rPr>
          <w:rFonts w:ascii="Times New Roman" w:eastAsia="Calibri" w:hAnsi="Times New Roman" w:cs="Times New Roman"/>
        </w:rPr>
        <w:t>ы</w:t>
      </w:r>
      <w:r w:rsidR="002709D8" w:rsidRPr="002709D8">
        <w:rPr>
          <w:rFonts w:ascii="Times New Roman" w:eastAsia="Calibri" w:hAnsi="Times New Roman" w:cs="Times New Roman"/>
        </w:rPr>
        <w:t>»</w:t>
      </w:r>
      <w:proofErr w:type="gramStart"/>
      <w:r w:rsidR="00E660A5">
        <w:rPr>
          <w:rFonts w:ascii="Times New Roman" w:eastAsia="Calibri" w:hAnsi="Times New Roman" w:cs="Times New Roman"/>
        </w:rPr>
        <w:t>.</w:t>
      </w:r>
      <w:proofErr w:type="gramEnd"/>
      <w:r w:rsidR="00D35DE4">
        <w:rPr>
          <w:rFonts w:ascii="Times New Roman" w:eastAsia="Calibri" w:hAnsi="Times New Roman" w:cs="Times New Roman"/>
        </w:rPr>
        <w:t xml:space="preserve"> </w:t>
      </w:r>
      <w:proofErr w:type="gramStart"/>
      <w:r w:rsidR="00D35DE4">
        <w:rPr>
          <w:rFonts w:ascii="Times New Roman" w:eastAsia="Calibri" w:hAnsi="Times New Roman" w:cs="Times New Roman"/>
        </w:rPr>
        <w:t>п</w:t>
      </w:r>
      <w:proofErr w:type="gramEnd"/>
      <w:r w:rsidR="00D35DE4">
        <w:rPr>
          <w:rFonts w:ascii="Times New Roman" w:eastAsia="Calibri" w:hAnsi="Times New Roman" w:cs="Times New Roman"/>
        </w:rPr>
        <w:t xml:space="preserve">одлежащей благоустройству </w:t>
      </w:r>
    </w:p>
    <w:p w:rsidR="00113A51" w:rsidRPr="002709D8" w:rsidRDefault="00057CC1" w:rsidP="00113A51">
      <w:pPr>
        <w:widowControl w:val="0"/>
        <w:autoSpaceDE w:val="0"/>
        <w:autoSpaceDN w:val="0"/>
        <w:spacing w:after="0" w:line="240" w:lineRule="auto"/>
        <w:ind w:left="4395" w:firstLine="54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</w:t>
      </w:r>
      <w:r w:rsidR="00D35DE4">
        <w:rPr>
          <w:rFonts w:ascii="Times New Roman" w:eastAsia="Calibri" w:hAnsi="Times New Roman" w:cs="Times New Roman"/>
        </w:rPr>
        <w:t>в 2018 году</w:t>
      </w: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113A51" w:rsidRPr="002709D8" w:rsidRDefault="00113A51" w:rsidP="001E2B2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09D8">
        <w:rPr>
          <w:rFonts w:ascii="Times New Roman" w:eastAsia="Calibri" w:hAnsi="Times New Roman" w:cs="Times New Roman"/>
          <w:sz w:val="24"/>
          <w:szCs w:val="24"/>
        </w:rPr>
        <w:t xml:space="preserve">Перечень </w:t>
      </w:r>
    </w:p>
    <w:p w:rsidR="00113A51" w:rsidRPr="002709D8" w:rsidRDefault="00113A51" w:rsidP="001E2B2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09D8">
        <w:rPr>
          <w:rFonts w:ascii="Times New Roman" w:eastAsia="Calibri" w:hAnsi="Times New Roman" w:cs="Times New Roman"/>
          <w:sz w:val="24"/>
          <w:szCs w:val="24"/>
        </w:rPr>
        <w:t>работ по благоустройству</w:t>
      </w:r>
      <w:r w:rsidRPr="002709D8">
        <w:rPr>
          <w:sz w:val="24"/>
          <w:szCs w:val="24"/>
        </w:rPr>
        <w:t xml:space="preserve"> </w:t>
      </w:r>
      <w:r w:rsidRPr="002709D8">
        <w:rPr>
          <w:rFonts w:ascii="Times New Roman" w:eastAsia="Calibri" w:hAnsi="Times New Roman" w:cs="Times New Roman"/>
          <w:sz w:val="24"/>
          <w:szCs w:val="24"/>
        </w:rPr>
        <w:t>дворовых территорий многоквартирных домов</w:t>
      </w:r>
    </w:p>
    <w:p w:rsidR="00113A51" w:rsidRPr="002709D8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959"/>
        <w:gridCol w:w="9355"/>
      </w:tblGrid>
      <w:tr w:rsidR="00113A51" w:rsidRPr="002709D8" w:rsidTr="00ED1D3E">
        <w:tc>
          <w:tcPr>
            <w:tcW w:w="959" w:type="dxa"/>
          </w:tcPr>
          <w:p w:rsidR="00113A5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9355" w:type="dxa"/>
          </w:tcPr>
          <w:p w:rsidR="00113A51" w:rsidRPr="002709D8" w:rsidRDefault="00113A51" w:rsidP="00B22D6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Минимальный перечень работ по благоустройству</w:t>
            </w:r>
            <w:r w:rsidR="00B22D68" w:rsidRPr="002709D8">
              <w:rPr>
                <w:rFonts w:eastAsia="Calibri"/>
                <w:sz w:val="24"/>
                <w:szCs w:val="24"/>
              </w:rPr>
              <w:t xml:space="preserve"> дворовых территорий многоквартирных домов</w:t>
            </w:r>
          </w:p>
        </w:tc>
      </w:tr>
      <w:tr w:rsidR="00113A51" w:rsidRPr="002709D8" w:rsidTr="00ED1D3E">
        <w:tc>
          <w:tcPr>
            <w:tcW w:w="959" w:type="dxa"/>
          </w:tcPr>
          <w:p w:rsidR="00113A51" w:rsidRPr="002709D8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9355" w:type="dxa"/>
          </w:tcPr>
          <w:p w:rsidR="00113A51" w:rsidRPr="002709D8" w:rsidRDefault="001E2B2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Ремонт дворовых проездов</w:t>
            </w:r>
          </w:p>
        </w:tc>
      </w:tr>
      <w:tr w:rsidR="00113A51" w:rsidRPr="002709D8" w:rsidTr="00ED1D3E">
        <w:tc>
          <w:tcPr>
            <w:tcW w:w="959" w:type="dxa"/>
          </w:tcPr>
          <w:p w:rsidR="00113A51" w:rsidRPr="002709D8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9355" w:type="dxa"/>
          </w:tcPr>
          <w:p w:rsidR="00113A51" w:rsidRPr="002709D8" w:rsidRDefault="00113A5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113A51" w:rsidRPr="002709D8" w:rsidTr="00ED1D3E">
        <w:tc>
          <w:tcPr>
            <w:tcW w:w="959" w:type="dxa"/>
          </w:tcPr>
          <w:p w:rsidR="00113A51" w:rsidRPr="002709D8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9355" w:type="dxa"/>
          </w:tcPr>
          <w:p w:rsidR="00113A51" w:rsidRPr="002709D8" w:rsidRDefault="00113A5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Установка скамеек</w:t>
            </w:r>
          </w:p>
        </w:tc>
      </w:tr>
      <w:tr w:rsidR="00113A51" w:rsidRPr="002709D8" w:rsidTr="00ED1D3E">
        <w:trPr>
          <w:trHeight w:val="475"/>
        </w:trPr>
        <w:tc>
          <w:tcPr>
            <w:tcW w:w="959" w:type="dxa"/>
          </w:tcPr>
          <w:p w:rsidR="00113A51" w:rsidRPr="002709D8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1.4.</w:t>
            </w:r>
          </w:p>
        </w:tc>
        <w:tc>
          <w:tcPr>
            <w:tcW w:w="9355" w:type="dxa"/>
          </w:tcPr>
          <w:p w:rsidR="00113A51" w:rsidRPr="002709D8" w:rsidRDefault="001E2B2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Установка урн для мусора</w:t>
            </w:r>
          </w:p>
        </w:tc>
      </w:tr>
      <w:tr w:rsidR="001E2B21" w:rsidRPr="002709D8" w:rsidTr="00ED1D3E">
        <w:tc>
          <w:tcPr>
            <w:tcW w:w="959" w:type="dxa"/>
          </w:tcPr>
          <w:p w:rsidR="001E2B2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9355" w:type="dxa"/>
          </w:tcPr>
          <w:p w:rsidR="001E2B21" w:rsidRPr="002709D8" w:rsidRDefault="00B22D68" w:rsidP="00B22D6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Д</w:t>
            </w:r>
            <w:r w:rsidR="001E2B21" w:rsidRPr="002709D8">
              <w:rPr>
                <w:rFonts w:eastAsia="Calibri"/>
                <w:sz w:val="24"/>
                <w:szCs w:val="24"/>
              </w:rPr>
              <w:t>ополнительны</w:t>
            </w:r>
            <w:r w:rsidRPr="002709D8">
              <w:rPr>
                <w:rFonts w:eastAsia="Calibri"/>
                <w:sz w:val="24"/>
                <w:szCs w:val="24"/>
              </w:rPr>
              <w:t xml:space="preserve">й перечень </w:t>
            </w:r>
            <w:r w:rsidR="001E2B21" w:rsidRPr="002709D8">
              <w:rPr>
                <w:rFonts w:eastAsia="Calibri"/>
                <w:sz w:val="24"/>
                <w:szCs w:val="24"/>
              </w:rPr>
              <w:t>работ по благоустройству</w:t>
            </w:r>
            <w:r w:rsidRPr="002709D8">
              <w:rPr>
                <w:rFonts w:eastAsia="Calibri"/>
                <w:sz w:val="24"/>
                <w:szCs w:val="24"/>
              </w:rPr>
              <w:t xml:space="preserve"> дворовых территорий многоквартирных домов</w:t>
            </w:r>
          </w:p>
        </w:tc>
      </w:tr>
      <w:tr w:rsidR="001E2B21" w:rsidRPr="002709D8" w:rsidTr="00ED1D3E">
        <w:tc>
          <w:tcPr>
            <w:tcW w:w="959" w:type="dxa"/>
          </w:tcPr>
          <w:p w:rsidR="001E2B2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9355" w:type="dxa"/>
          </w:tcPr>
          <w:p w:rsidR="001E2B21" w:rsidRPr="002709D8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Оборудование детских и (или) спортивных площадок</w:t>
            </w:r>
          </w:p>
        </w:tc>
      </w:tr>
      <w:tr w:rsidR="001E2B21" w:rsidRPr="002709D8" w:rsidTr="00ED1D3E">
        <w:tc>
          <w:tcPr>
            <w:tcW w:w="959" w:type="dxa"/>
          </w:tcPr>
          <w:p w:rsidR="001E2B2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9355" w:type="dxa"/>
          </w:tcPr>
          <w:p w:rsidR="001E2B21" w:rsidRPr="002709D8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Оборудование автомобильных парковок</w:t>
            </w:r>
          </w:p>
        </w:tc>
      </w:tr>
      <w:tr w:rsidR="001E2B21" w:rsidRPr="002709D8" w:rsidTr="00ED1D3E">
        <w:tc>
          <w:tcPr>
            <w:tcW w:w="959" w:type="dxa"/>
          </w:tcPr>
          <w:p w:rsidR="001E2B2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2.3.</w:t>
            </w:r>
          </w:p>
        </w:tc>
        <w:tc>
          <w:tcPr>
            <w:tcW w:w="9355" w:type="dxa"/>
          </w:tcPr>
          <w:p w:rsidR="001E2B21" w:rsidRPr="002709D8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Озеленение территорий</w:t>
            </w:r>
          </w:p>
        </w:tc>
      </w:tr>
      <w:tr w:rsidR="001E2B21" w:rsidRPr="002709D8" w:rsidTr="00ED1D3E">
        <w:tc>
          <w:tcPr>
            <w:tcW w:w="959" w:type="dxa"/>
          </w:tcPr>
          <w:p w:rsidR="001E2B21" w:rsidRPr="002709D8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2.4.</w:t>
            </w:r>
          </w:p>
        </w:tc>
        <w:tc>
          <w:tcPr>
            <w:tcW w:w="9355" w:type="dxa"/>
          </w:tcPr>
          <w:p w:rsidR="001E2B21" w:rsidRPr="002709D8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2709D8">
              <w:rPr>
                <w:rFonts w:eastAsia="Calibri"/>
                <w:sz w:val="24"/>
                <w:szCs w:val="24"/>
              </w:rPr>
              <w:t>Иные виды работ</w:t>
            </w:r>
          </w:p>
        </w:tc>
      </w:tr>
    </w:tbl>
    <w:p w:rsidR="00113A51" w:rsidRPr="001E2B21" w:rsidRDefault="00113A51" w:rsidP="00113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13A51" w:rsidRDefault="00113A51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  <w:bookmarkStart w:id="1" w:name="_GoBack"/>
      <w:bookmarkEnd w:id="1"/>
    </w:p>
    <w:tbl>
      <w:tblPr>
        <w:tblW w:w="11118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20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7001FA" w:rsidRPr="002709D8" w:rsidTr="00ED1D3E">
        <w:trPr>
          <w:gridAfter w:val="1"/>
          <w:wAfter w:w="236" w:type="dxa"/>
          <w:trHeight w:val="80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37543D" w:rsidRPr="002709D8" w:rsidRDefault="00520D4A" w:rsidP="00ED1D3E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RANGE!A1:J182"/>
            <w:bookmarkEnd w:id="2"/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="002709D8"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риложение  </w:t>
            </w:r>
            <w:r w:rsidR="00113A51"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37543D" w:rsidRPr="002709D8" w:rsidRDefault="0037543D" w:rsidP="00ED1D3E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>к Порядку и срокам представления, рассмотрения и оценки предложений заинтересованных лиц о включении дворовой территории в муниципальную программу</w:t>
            </w:r>
            <w:r w:rsidR="00235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«Формирование</w:t>
            </w:r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современной городской среды на </w:t>
            </w:r>
            <w:r w:rsidR="00E660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территории Кемского городского поселения на </w:t>
            </w:r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212EA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57D95">
              <w:rPr>
                <w:rFonts w:ascii="Times New Roman" w:eastAsia="Calibri" w:hAnsi="Times New Roman" w:cs="Times New Roman"/>
                <w:sz w:val="24"/>
                <w:szCs w:val="24"/>
              </w:rPr>
              <w:t>-2022</w:t>
            </w:r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457D95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235DC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D35DE4">
              <w:rPr>
                <w:rFonts w:ascii="Times New Roman" w:eastAsia="Calibri" w:hAnsi="Times New Roman" w:cs="Times New Roman"/>
                <w:sz w:val="24"/>
                <w:szCs w:val="24"/>
              </w:rPr>
              <w:t>, подлежащей благоустройству в 2018 году</w:t>
            </w:r>
          </w:p>
          <w:p w:rsidR="007001FA" w:rsidRPr="002709D8" w:rsidRDefault="007001FA" w:rsidP="0037543D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7001FA" w:rsidRPr="00235DC9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637273" w:rsidRPr="00235DC9" w:rsidRDefault="007001FA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участие в </w:t>
            </w:r>
            <w:r w:rsidR="00AA1D3D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конкурсе</w:t>
            </w:r>
            <w:r w:rsidR="00637273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для включения дворовой территории в муниципальную программу</w:t>
            </w:r>
            <w:r w:rsid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«Формирование</w:t>
            </w:r>
            <w:r w:rsidR="00637273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современ</w:t>
            </w:r>
            <w:r w:rsid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ной городской среды на</w:t>
            </w:r>
            <w:r w:rsidR="00E660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территории Кемского городского поселения на</w:t>
            </w:r>
            <w:r w:rsid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201</w:t>
            </w:r>
            <w:r w:rsidR="00212E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457D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-2022</w:t>
            </w:r>
            <w:r w:rsid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  <w:r w:rsidR="00457D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D35D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подлежащей благоустройству в 2018 году</w:t>
            </w:r>
          </w:p>
          <w:p w:rsidR="00AA1D3D" w:rsidRPr="00235DC9" w:rsidRDefault="00AA1D3D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001FA" w:rsidRPr="00235DC9" w:rsidRDefault="007001FA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01FA" w:rsidRPr="007001FA" w:rsidTr="00ED1D3E">
        <w:trPr>
          <w:trHeight w:val="375"/>
        </w:trPr>
        <w:tc>
          <w:tcPr>
            <w:tcW w:w="33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Название проекта: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(название проекта в соответствии с протоколом собрания, сметной и технической документацией)</w:t>
            </w:r>
          </w:p>
        </w:tc>
      </w:tr>
      <w:tr w:rsidR="007001FA" w:rsidRPr="007001FA" w:rsidTr="00ED1D3E">
        <w:trPr>
          <w:trHeight w:val="375"/>
        </w:trPr>
        <w:tc>
          <w:tcPr>
            <w:tcW w:w="4480" w:type="dxa"/>
            <w:gridSpan w:val="4"/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 Место реализации проекта: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11024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774"/>
              <w:gridCol w:w="250"/>
            </w:tblGrid>
            <w:tr w:rsidR="00BA374B" w:rsidRPr="003361BA" w:rsidTr="00ED1D3E">
              <w:trPr>
                <w:trHeight w:val="314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BA374B" w:rsidRPr="00235DC9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35DC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2.1. Адрес многоквартирного дома: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BA374B" w:rsidRPr="003361BA" w:rsidRDefault="00BA374B" w:rsidP="00621B2D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A374B" w:rsidRPr="003361BA" w:rsidTr="00ED1D3E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аселенный пункт: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лица/проспект/пр.: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</w:t>
                  </w:r>
                </w:p>
                <w:p w:rsidR="00BA374B" w:rsidRPr="006D0D54" w:rsidRDefault="00BA374B" w:rsidP="00621B2D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дома, корпус: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BA374B" w:rsidRPr="003361BA" w:rsidRDefault="00BA374B" w:rsidP="00621B2D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A374B" w:rsidRPr="009A4BDB" w:rsidTr="00ED1D3E">
              <w:trPr>
                <w:gridAfter w:val="1"/>
                <w:wAfter w:w="250" w:type="dxa"/>
                <w:trHeight w:val="257"/>
              </w:trPr>
              <w:tc>
                <w:tcPr>
                  <w:tcW w:w="10774" w:type="dxa"/>
                  <w:shd w:val="clear" w:color="auto" w:fill="FFFFFF" w:themeFill="background1"/>
                </w:tcPr>
                <w:p w:rsidR="00BA374B" w:rsidRPr="00235DC9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35DC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2.2. Информация об иных многоквартирных домах: </w:t>
                  </w:r>
                </w:p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случае если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дворовая территория объединяет два или более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многоквартирных дом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указываются адреса домов,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учтенных в п. 1,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и контактные данные председателей советов домов (иных уполномоченных представителей домов)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BA374B" w:rsidRDefault="00BA374B" w:rsidP="00621B2D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235DC9">
                    <w:rPr>
                      <w:bCs/>
                      <w:sz w:val="28"/>
                      <w:szCs w:val="28"/>
                    </w:rPr>
                    <w:t>2.3. Информация об объектах социальной инфраструктуры непосредственно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35DC9">
                    <w:rPr>
                      <w:bCs/>
                      <w:sz w:val="28"/>
                      <w:szCs w:val="28"/>
                    </w:rPr>
                    <w:t>вблизи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35DC9">
                    <w:rPr>
                      <w:bCs/>
                      <w:sz w:val="28"/>
                      <w:szCs w:val="28"/>
                    </w:rPr>
                    <w:lastRenderedPageBreak/>
                    <w:t>дворовой территории</w:t>
                  </w:r>
                  <w:r>
                    <w:rPr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bCs/>
                      <w:sz w:val="28"/>
                      <w:szCs w:val="28"/>
                    </w:rPr>
                    <w:t>_</w:t>
                  </w:r>
                </w:p>
                <w:p w:rsidR="00BA374B" w:rsidRPr="009A4BD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</w:tc>
            </w:tr>
          </w:tbl>
          <w:p w:rsidR="007001FA" w:rsidRPr="007001FA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7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7001FA" w:rsidRPr="00235DC9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2. Численность </w:t>
            </w:r>
            <w:r w:rsidR="00BA374B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проживающих собственников жилых помещений </w:t>
            </w:r>
            <w:r w:rsidR="0037543D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многоквартирном доме</w:t>
            </w:r>
          </w:p>
        </w:tc>
      </w:tr>
      <w:tr w:rsidR="007001FA" w:rsidRPr="007001FA" w:rsidTr="00ED1D3E">
        <w:trPr>
          <w:gridAfter w:val="1"/>
          <w:wAfter w:w="236" w:type="dxa"/>
          <w:trHeight w:val="47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58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375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BA374B"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случае если в администрацию представляются два или более протокола общих собраний собственников помещений, то указывается </w:t>
            </w:r>
            <w:r w:rsidR="00375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численность</w:t>
            </w:r>
            <w:r w:rsidR="00BA374B"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проживающих собственников</w:t>
            </w:r>
            <w:r w:rsidR="00375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жилых помещений</w:t>
            </w:r>
            <w:r w:rsid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данных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7001FA" w:rsidRPr="007001FA" w:rsidTr="00ED1D3E">
        <w:trPr>
          <w:gridAfter w:val="1"/>
          <w:wAfter w:w="236" w:type="dxa"/>
          <w:trHeight w:val="491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41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первоочередные мероприятия по благоустройству, запланированные по проекту)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7001FA" w:rsidRPr="00235DC9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Описание проблемы, на решение которой направлен проект: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социально-экономические последствия, степень неотложности решения проблемы и т.д.)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4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235DC9" w:rsidRDefault="00C76D3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Мероприятия по реализации проекта:</w:t>
            </w:r>
            <w:r w:rsidR="007001FA" w:rsidRPr="00235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7001FA" w:rsidRPr="007001FA" w:rsidTr="00ED1D3E">
        <w:trPr>
          <w:gridAfter w:val="1"/>
          <w:wAfter w:w="236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Виды работ (услуг)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Полная стоимость (рублей)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Комментарии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001FA" w:rsidRPr="007001FA" w:rsidTr="00ED1D3E">
        <w:trPr>
          <w:gridAfter w:val="1"/>
          <w:wAfter w:w="236" w:type="dxa"/>
          <w:trHeight w:val="64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7001FA"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емонтные работы </w:t>
            </w:r>
            <w:r w:rsidR="007001FA"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согласно сметной документации</w:t>
            </w:r>
            <w:r w:rsidR="007001FA"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8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(кроме оборудования, которое вошло в строку «ремонтные работы»)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6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(не более 5% от стоимости проекта)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6D3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(описание)</w:t>
            </w:r>
          </w:p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(например, расходы на изготовление сметной документации)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4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114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trHeight w:val="375"/>
        </w:trPr>
        <w:tc>
          <w:tcPr>
            <w:tcW w:w="448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Ожидаемые результаты: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35DC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35DC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35DC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35DC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35DC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8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7001FA" w:rsidRPr="007001FA" w:rsidTr="00ED1D3E">
        <w:trPr>
          <w:trHeight w:val="375"/>
        </w:trPr>
        <w:tc>
          <w:tcPr>
            <w:tcW w:w="8648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235DC9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Наличие технической, проектной и сметной документации:</w:t>
            </w:r>
            <w:r w:rsidR="007001FA" w:rsidRPr="00235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538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 и сметная документация)</w:t>
            </w:r>
          </w:p>
        </w:tc>
      </w:tr>
      <w:tr w:rsidR="007001FA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235DC9" w:rsidRDefault="00292014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Информация для оценки заявки на участие в конкурсном отборе</w:t>
            </w:r>
          </w:p>
        </w:tc>
      </w:tr>
      <w:tr w:rsidR="007001FA" w:rsidRPr="007001FA" w:rsidTr="00ED1D3E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235DC9" w:rsidRDefault="00292014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7001FA" w:rsidRPr="00235D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6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</w:tc>
      </w:tr>
      <w:tr w:rsidR="007001FA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001FA" w:rsidRPr="007001FA" w:rsidTr="00ED1D3E">
        <w:trPr>
          <w:gridAfter w:val="1"/>
          <w:wAfter w:w="236" w:type="dxa"/>
          <w:trHeight w:val="23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(указывается по согласованию с ад</w:t>
            </w:r>
            <w:r w:rsidR="00235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министрацией Кемского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7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софинансирование работ из 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7001FA" w:rsidRPr="007001FA" w:rsidRDefault="007001FA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DC6DFB"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случае принятия собственниками помещений в многоквартирном доме решения о софинансировании указанных работ, размер средств определяется решением общего собрания собственников помещений в многоквартирном доме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1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 w:rsidR="00C76D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софинансирование работ из дополнительного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DC6DFB" w:rsidRPr="007001FA" w:rsidRDefault="00DC6DFB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процентов от размера средств, указанных в пункт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4 настоящей таблицы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направляемых на проведение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из дополнительного перечня)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36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36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DC6D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8.2. Расшифровка безвозмездных поступлений от юридических лиц: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2.2 таблицы 1 пункта. 4.1)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825"/>
        </w:trPr>
        <w:tc>
          <w:tcPr>
            <w:tcW w:w="1088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9.1. Население, которое будет регулярно пользоваться результатами от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387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520D4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786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(указываются группы населения, которые регулярно будут пользоваться результатами выполненного проекта (например, в случае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установки детской площадки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это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дети, проживающие в прилегающих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7230" w:type="dxa"/>
            <w:gridSpan w:val="8"/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человек:</w:t>
            </w:r>
          </w:p>
        </w:tc>
        <w:tc>
          <w:tcPr>
            <w:tcW w:w="3652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465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720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C6DFB" w:rsidRPr="001C46B2" w:rsidRDefault="00DC6DFB" w:rsidP="00292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9.2. Количество собственников жилых помещений, принявших участие в определении проблемы и подготовке проекта </w:t>
            </w:r>
          </w:p>
        </w:tc>
      </w:tr>
      <w:tr w:rsidR="00DC6DFB" w:rsidRPr="007001FA" w:rsidTr="00ED1D3E">
        <w:trPr>
          <w:trHeight w:val="450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7001FA" w:rsidRDefault="00DC6DFB" w:rsidP="00292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(заполняется на основании 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протоколу общего собрания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C6DFB" w:rsidRPr="007001FA" w:rsidTr="00ED1D3E">
        <w:trPr>
          <w:gridAfter w:val="1"/>
          <w:wAfter w:w="236" w:type="dxa"/>
          <w:trHeight w:val="390"/>
        </w:trPr>
        <w:tc>
          <w:tcPr>
            <w:tcW w:w="10882" w:type="dxa"/>
            <w:gridSpan w:val="10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6DFB" w:rsidRPr="001C46B2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9.3. Участие населения в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545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5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участвует в реализации проекта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неденежный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вклад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shd w:val="clear" w:color="auto" w:fill="FFFFFF" w:themeFill="background1"/>
            <w:hideMark/>
          </w:tcPr>
          <w:p w:rsidR="00DC6DFB" w:rsidRPr="001C46B2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C6DFB" w:rsidRPr="001C46B2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Расходы на эксплуатацию и содержание проектом на первый год:</w:t>
            </w:r>
          </w:p>
        </w:tc>
      </w:tr>
      <w:tr w:rsidR="00DC6DFB" w:rsidRPr="007001FA" w:rsidTr="00ED1D3E">
        <w:trPr>
          <w:gridAfter w:val="1"/>
          <w:wAfter w:w="236" w:type="dxa"/>
          <w:trHeight w:val="36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(описываются необходимые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первый год после завершения реализации проекта с указанием того, кто будет предоставлять необходимые ресурсы (например, заработная плата, текущий ремонт, расходные материалы и т.д.)</w:t>
            </w:r>
            <w:proofErr w:type="gramEnd"/>
          </w:p>
        </w:tc>
      </w:tr>
      <w:tr w:rsidR="00DC6DFB" w:rsidRPr="007001FA" w:rsidTr="00ED1D3E">
        <w:trPr>
          <w:gridAfter w:val="1"/>
          <w:wAfter w:w="236" w:type="dxa"/>
          <w:trHeight w:val="435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24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эксплуатации и содержанию муниципального имущества, предусмотренного проектом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из бюджета муниципального образования (руб. в год)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юридических и физических лиц              (руб. в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1C46B2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(руб. в год)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textDirection w:val="btLr"/>
            <w:vAlign w:val="bottom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 w:val="restart"/>
            <w:shd w:val="clear" w:color="auto" w:fill="auto"/>
            <w:hideMark/>
          </w:tcPr>
          <w:p w:rsidR="00DC6DFB" w:rsidRPr="001C46B2" w:rsidRDefault="00DC6DFB" w:rsidP="009A6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 Участие населения в обеспечении эксплуатации и содержании  проекта, после завершения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56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будет участвовать в содержании и обеспечении эксплуатации проект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после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завершения реализации проекта)</w:t>
            </w:r>
          </w:p>
        </w:tc>
      </w:tr>
      <w:tr w:rsidR="00DC6DFB" w:rsidRPr="007001FA" w:rsidTr="00ED1D3E">
        <w:trPr>
          <w:gridAfter w:val="1"/>
          <w:wAfter w:w="236" w:type="dxa"/>
          <w:trHeight w:val="372"/>
        </w:trPr>
        <w:tc>
          <w:tcPr>
            <w:tcW w:w="10882" w:type="dxa"/>
            <w:gridSpan w:val="10"/>
            <w:vMerge/>
            <w:shd w:val="clear" w:color="auto" w:fill="auto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 Использование средств массовой информации или иных способов информирования населения при подготовке к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401"/>
        </w:trPr>
        <w:tc>
          <w:tcPr>
            <w:tcW w:w="10882" w:type="dxa"/>
            <w:gridSpan w:val="10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61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54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 заявке необходимо приложить документы (публикации, фото и т.д.), подтверждающие фактическое использова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ние средств массовой информации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или иных способов информирования населения (объявления, дополнительные встречи и т.д.) при подготовке к реализации проекта)</w:t>
            </w: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75"/>
        </w:trPr>
        <w:tc>
          <w:tcPr>
            <w:tcW w:w="5600" w:type="dxa"/>
            <w:gridSpan w:val="5"/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13. Ожидаемый срок реализации проекта: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14. Дополнительная информация и комментарии:</w:t>
            </w:r>
          </w:p>
        </w:tc>
      </w:tr>
      <w:tr w:rsidR="00DC6DFB" w:rsidRPr="007001FA" w:rsidTr="00ED1D3E">
        <w:trPr>
          <w:gridAfter w:val="1"/>
          <w:wAfter w:w="236" w:type="dxa"/>
          <w:trHeight w:val="531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761DC" w:rsidRPr="001C46B2" w:rsidRDefault="00E761DC" w:rsidP="009A65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C6DFB" w:rsidRPr="001C46B2" w:rsidRDefault="00DC6DFB" w:rsidP="009A65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Проект поддержан на общем собрании собственников жилых помещений </w:t>
            </w:r>
          </w:p>
        </w:tc>
      </w:tr>
      <w:tr w:rsidR="00DC6DFB" w:rsidRPr="007001FA" w:rsidTr="00ED1D3E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trHeight w:val="361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проведения собрания: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37543D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Уполномоченный представитель многоквартирного дома (домов):</w:t>
            </w:r>
          </w:p>
          <w:p w:rsidR="00DC6DFB" w:rsidRDefault="00DC6DFB" w:rsidP="00520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Должность</w:t>
            </w: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(председатель совета дома, председатель товарищес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тва собственников жилья,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другое</w:t>
            </w:r>
            <w:proofErr w:type="gramEnd"/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______________________________________________________________________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37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37543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  <w:r w:rsidRPr="007001F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60"/>
        </w:trPr>
        <w:tc>
          <w:tcPr>
            <w:tcW w:w="7230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trHeight w:val="403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1C46B2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E761DC" w:rsidRDefault="00E761DC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</w:p>
    <w:p w:rsidR="00E761DC" w:rsidRDefault="00E761DC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520D4A" w:rsidRPr="001C46B2" w:rsidRDefault="001C46B2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520D4A" w:rsidRPr="001C4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A51" w:rsidRPr="001C46B2">
        <w:rPr>
          <w:rFonts w:ascii="Times New Roman" w:eastAsia="Calibri" w:hAnsi="Times New Roman" w:cs="Times New Roman"/>
          <w:sz w:val="24"/>
          <w:szCs w:val="24"/>
        </w:rPr>
        <w:t>3</w:t>
      </w:r>
      <w:r w:rsidR="00520D4A" w:rsidRPr="001C46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0D4A" w:rsidRPr="001C46B2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</w:rPr>
      </w:pPr>
      <w:r w:rsidRPr="001C46B2">
        <w:rPr>
          <w:rFonts w:ascii="Times New Roman" w:eastAsia="Calibri" w:hAnsi="Times New Roman" w:cs="Times New Roman"/>
        </w:rPr>
        <w:t>к Порядку и срокам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1C46B2" w:rsidRPr="001C46B2">
        <w:rPr>
          <w:rFonts w:ascii="Times New Roman" w:eastAsia="Calibri" w:hAnsi="Times New Roman" w:cs="Times New Roman"/>
        </w:rPr>
        <w:t xml:space="preserve"> «Формирование</w:t>
      </w:r>
      <w:r w:rsidRPr="001C46B2">
        <w:rPr>
          <w:rFonts w:ascii="Times New Roman" w:eastAsia="Calibri" w:hAnsi="Times New Roman" w:cs="Times New Roman"/>
        </w:rPr>
        <w:t xml:space="preserve"> современной городской среды на</w:t>
      </w:r>
      <w:r w:rsidR="00057CC1">
        <w:rPr>
          <w:rFonts w:ascii="Times New Roman" w:eastAsia="Calibri" w:hAnsi="Times New Roman" w:cs="Times New Roman"/>
        </w:rPr>
        <w:t xml:space="preserve"> территории Кемского городского поселения на</w:t>
      </w:r>
      <w:r w:rsidRPr="001C46B2">
        <w:rPr>
          <w:rFonts w:ascii="Times New Roman" w:eastAsia="Calibri" w:hAnsi="Times New Roman" w:cs="Times New Roman"/>
        </w:rPr>
        <w:t xml:space="preserve"> 201</w:t>
      </w:r>
      <w:r w:rsidR="005718C8">
        <w:rPr>
          <w:rFonts w:ascii="Times New Roman" w:eastAsia="Calibri" w:hAnsi="Times New Roman" w:cs="Times New Roman"/>
        </w:rPr>
        <w:t>8</w:t>
      </w:r>
      <w:r w:rsidR="00457D95">
        <w:rPr>
          <w:rFonts w:ascii="Times New Roman" w:eastAsia="Calibri" w:hAnsi="Times New Roman" w:cs="Times New Roman"/>
        </w:rPr>
        <w:t>-2022</w:t>
      </w:r>
      <w:r w:rsidR="00057CC1">
        <w:rPr>
          <w:rFonts w:ascii="Times New Roman" w:eastAsia="Calibri" w:hAnsi="Times New Roman" w:cs="Times New Roman"/>
        </w:rPr>
        <w:t xml:space="preserve"> </w:t>
      </w:r>
      <w:r w:rsidRPr="001C46B2">
        <w:rPr>
          <w:rFonts w:ascii="Times New Roman" w:eastAsia="Calibri" w:hAnsi="Times New Roman" w:cs="Times New Roman"/>
        </w:rPr>
        <w:t>год</w:t>
      </w:r>
      <w:r w:rsidR="00457D95">
        <w:rPr>
          <w:rFonts w:ascii="Times New Roman" w:eastAsia="Calibri" w:hAnsi="Times New Roman" w:cs="Times New Roman"/>
        </w:rPr>
        <w:t>ы</w:t>
      </w:r>
      <w:r w:rsidR="001C46B2" w:rsidRPr="001C46B2">
        <w:rPr>
          <w:rFonts w:ascii="Times New Roman" w:eastAsia="Calibri" w:hAnsi="Times New Roman" w:cs="Times New Roman"/>
        </w:rPr>
        <w:t>»</w:t>
      </w:r>
      <w:r w:rsidR="00D35DE4">
        <w:rPr>
          <w:rFonts w:ascii="Times New Roman" w:eastAsia="Calibri" w:hAnsi="Times New Roman" w:cs="Times New Roman"/>
        </w:rPr>
        <w:t>, подлежащей благоустройству</w:t>
      </w:r>
      <w:r w:rsidR="00E660A5">
        <w:rPr>
          <w:rFonts w:ascii="Times New Roman" w:eastAsia="Calibri" w:hAnsi="Times New Roman" w:cs="Times New Roman"/>
        </w:rPr>
        <w:t xml:space="preserve">                  </w:t>
      </w:r>
      <w:r w:rsidR="00D35DE4">
        <w:rPr>
          <w:rFonts w:ascii="Times New Roman" w:eastAsia="Calibri" w:hAnsi="Times New Roman" w:cs="Times New Roman"/>
        </w:rPr>
        <w:t xml:space="preserve"> в 2018 году</w:t>
      </w:r>
    </w:p>
    <w:p w:rsidR="0037543D" w:rsidRDefault="0037543D" w:rsidP="00375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20D4A" w:rsidRPr="001C46B2" w:rsidRDefault="00520D4A" w:rsidP="00375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46B2">
        <w:rPr>
          <w:rFonts w:ascii="Times New Roman" w:eastAsia="Calibri" w:hAnsi="Times New Roman" w:cs="Times New Roman"/>
          <w:sz w:val="28"/>
        </w:rPr>
        <w:t xml:space="preserve">Критерии </w:t>
      </w:r>
      <w:r w:rsidRPr="001C46B2">
        <w:rPr>
          <w:rFonts w:ascii="Times New Roman" w:eastAsia="Calibri" w:hAnsi="Times New Roman" w:cs="Times New Roman"/>
          <w:sz w:val="28"/>
          <w:szCs w:val="28"/>
        </w:rPr>
        <w:t>оценки проектов</w:t>
      </w:r>
    </w:p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pPr w:leftFromText="180" w:rightFromText="180" w:vertAnchor="text" w:tblpX="82" w:tblpY="1"/>
        <w:tblOverlap w:val="never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1417"/>
        <w:gridCol w:w="1276"/>
      </w:tblGrid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значение критерия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</w:t>
            </w:r>
          </w:p>
          <w:p w:rsidR="00520D4A" w:rsidRPr="001C46B2" w:rsidRDefault="00520D4A" w:rsidP="00621B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</w:t>
            </w:r>
          </w:p>
        </w:tc>
      </w:tr>
      <w:tr w:rsidR="00520D4A" w:rsidRPr="00253CD0" w:rsidTr="00ED1D3E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софинансирования проекта со стороны от физических и юридических лиц,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12" w:rsidRPr="00E761DC" w:rsidRDefault="002A4412" w:rsidP="002A441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превышение уровня софинансирования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минимального перечня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благоустройству дворовых территорий многоквартирных домов 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физических 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юридических лиц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денежной форме (в процентных пунктах от предполагаемой суммы субсидии на работы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минимального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работ по благоустройству) </w:t>
            </w:r>
          </w:p>
          <w:p w:rsidR="002A4412" w:rsidRPr="00E761DC" w:rsidRDefault="002A4412" w:rsidP="003F081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минимальное значение для софинансирования за счет </w:t>
            </w:r>
            <w:r w:rsidRPr="001C4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общего объёма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средств физических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юридических лиц составляет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0%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10,1% до 15,0%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5,1% до 10,0%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0,1% до 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1F" w:rsidRPr="00E761DC" w:rsidRDefault="003F081F" w:rsidP="003F081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превышение уровня софинансирования дополнительного перечня работ по благоустройству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дворовых территорий многоквартирных домов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физических и юридических лиц в денежной форме (в процентных пунктах от предполагаемой суммы субсидии на работы по благоустройству из дополнительного перечня работ по благоустройству) </w:t>
            </w:r>
          </w:p>
          <w:p w:rsidR="002A4412" w:rsidRPr="00E761DC" w:rsidRDefault="002A4412" w:rsidP="00E761D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минимальное значение для софинансирования за счет </w:t>
            </w:r>
            <w:r w:rsidRPr="001C4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общего объёма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средств физически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 и юридических лиц составляет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3 % от суммы субсидии </w:t>
            </w:r>
            <w:r w:rsidR="00E761DC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бюджета Республики Карелия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</w:t>
            </w:r>
            <w:r w:rsidR="00E761DC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работы из дополнительного перечня работ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0D4A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эффективность от реализации проекта,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(доля) населения, которое будет регулярно пользоваться результатами от реализации проекта*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50,1% до 80,0%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20,1% до 50,0%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20,0%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участия населения в определении проблемы, на решение которой направлен проект, подготовке и реализации проекта, в том числе: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участия собственников жилых помещений в определении проблемы и подготовке проекта путём участия в очном общем собрании собственников жилья </w:t>
            </w:r>
          </w:p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протоколу общего собрания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10,1% до 20,0%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5,1% до 10,0%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 (неоплачиваемый труд, материалы и другие формы) в реализации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520D4A" w:rsidRPr="001C46B2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источников финансирования и участие населения в содержании имущества, предусмотренного проектом, после его завершения,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источников финансирования мероприятий по эксплуатации и содержанию имущества, предусмотренного проектом, после его завершения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Неденежное</w:t>
            </w:r>
            <w:proofErr w:type="spellEnd"/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населения в обеспечении эксплуатации и содержании проекта, после его завершения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 населения о проекте, проведение подготовительных мероприятий к реализации проекта,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массовой информации или иных способов информирования населения при подготовке к реализации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7001FA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1C46B2" w:rsidRDefault="00520D4A" w:rsidP="00621B2D">
            <w:pPr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1C46B2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7001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процент от общего числа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проживающих собственников жилых помещений в многоквартирном доме. В случае если в администрацию представляются два или более протокола </w:t>
      </w:r>
      <w:r w:rsidRPr="00DF52E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общих собраний собственников помещений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то указывается процент от общего числа проживающих собственников в данных многоквартирных домах.</w:t>
      </w: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520D4A" w:rsidRPr="001C46B2" w:rsidRDefault="001C46B2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  <w:r w:rsidR="00520D4A" w:rsidRPr="001C4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A51" w:rsidRPr="001C46B2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7543D" w:rsidRPr="001C46B2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</w:rPr>
      </w:pPr>
      <w:r w:rsidRPr="001C46B2">
        <w:rPr>
          <w:rFonts w:ascii="Times New Roman" w:eastAsia="Calibri" w:hAnsi="Times New Roman" w:cs="Times New Roman"/>
        </w:rPr>
        <w:t>к Порядку и срокам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1C46B2" w:rsidRPr="001C46B2">
        <w:rPr>
          <w:rFonts w:ascii="Times New Roman" w:eastAsia="Calibri" w:hAnsi="Times New Roman" w:cs="Times New Roman"/>
        </w:rPr>
        <w:t xml:space="preserve"> «Формирование</w:t>
      </w:r>
      <w:r w:rsidRPr="001C46B2">
        <w:rPr>
          <w:rFonts w:ascii="Times New Roman" w:eastAsia="Calibri" w:hAnsi="Times New Roman" w:cs="Times New Roman"/>
        </w:rPr>
        <w:t xml:space="preserve"> современной городской среды на </w:t>
      </w:r>
      <w:r w:rsidR="00057CC1">
        <w:rPr>
          <w:rFonts w:ascii="Times New Roman" w:eastAsia="Calibri" w:hAnsi="Times New Roman" w:cs="Times New Roman"/>
        </w:rPr>
        <w:t xml:space="preserve">территории Кемского городского поселения на </w:t>
      </w:r>
      <w:r w:rsidRPr="001C46B2">
        <w:rPr>
          <w:rFonts w:ascii="Times New Roman" w:eastAsia="Calibri" w:hAnsi="Times New Roman" w:cs="Times New Roman"/>
        </w:rPr>
        <w:t>201</w:t>
      </w:r>
      <w:r w:rsidR="005718C8">
        <w:rPr>
          <w:rFonts w:ascii="Times New Roman" w:eastAsia="Calibri" w:hAnsi="Times New Roman" w:cs="Times New Roman"/>
        </w:rPr>
        <w:t>8</w:t>
      </w:r>
      <w:r w:rsidR="00457D95">
        <w:rPr>
          <w:rFonts w:ascii="Times New Roman" w:eastAsia="Calibri" w:hAnsi="Times New Roman" w:cs="Times New Roman"/>
        </w:rPr>
        <w:t>-2022</w:t>
      </w:r>
      <w:r w:rsidRPr="001C46B2">
        <w:rPr>
          <w:rFonts w:ascii="Times New Roman" w:eastAsia="Calibri" w:hAnsi="Times New Roman" w:cs="Times New Roman"/>
        </w:rPr>
        <w:t xml:space="preserve"> год</w:t>
      </w:r>
      <w:r w:rsidR="00457D95">
        <w:rPr>
          <w:rFonts w:ascii="Times New Roman" w:eastAsia="Calibri" w:hAnsi="Times New Roman" w:cs="Times New Roman"/>
        </w:rPr>
        <w:t>ы</w:t>
      </w:r>
      <w:r w:rsidR="001C46B2" w:rsidRPr="001C46B2">
        <w:rPr>
          <w:rFonts w:ascii="Times New Roman" w:eastAsia="Calibri" w:hAnsi="Times New Roman" w:cs="Times New Roman"/>
        </w:rPr>
        <w:t>»</w:t>
      </w:r>
      <w:r w:rsidR="00057CC1">
        <w:rPr>
          <w:rFonts w:ascii="Times New Roman" w:eastAsia="Calibri" w:hAnsi="Times New Roman" w:cs="Times New Roman"/>
        </w:rPr>
        <w:t xml:space="preserve">, подлежащей благоустройству </w:t>
      </w:r>
      <w:r w:rsidR="00E660A5">
        <w:rPr>
          <w:rFonts w:ascii="Times New Roman" w:eastAsia="Calibri" w:hAnsi="Times New Roman" w:cs="Times New Roman"/>
        </w:rPr>
        <w:t xml:space="preserve">                </w:t>
      </w:r>
      <w:r w:rsidR="00057CC1">
        <w:rPr>
          <w:rFonts w:ascii="Times New Roman" w:eastAsia="Calibri" w:hAnsi="Times New Roman" w:cs="Times New Roman"/>
        </w:rPr>
        <w:t>в 2018 году</w:t>
      </w:r>
    </w:p>
    <w:p w:rsidR="0037543D" w:rsidRPr="001C46B2" w:rsidRDefault="0037543D" w:rsidP="00520D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4A" w:rsidRPr="007001FA" w:rsidRDefault="00520D4A" w:rsidP="00520D4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20D4A" w:rsidRPr="007001F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92"/>
        <w:gridCol w:w="4655"/>
      </w:tblGrid>
      <w:tr w:rsidR="00520D4A" w:rsidRPr="001C46B2" w:rsidTr="00621B2D">
        <w:tc>
          <w:tcPr>
            <w:tcW w:w="5092" w:type="dxa"/>
            <w:shd w:val="clear" w:color="auto" w:fill="auto"/>
          </w:tcPr>
          <w:p w:rsidR="00520D4A" w:rsidRPr="001C46B2" w:rsidRDefault="00520D4A" w:rsidP="00DA7037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shd w:val="clear" w:color="auto" w:fill="auto"/>
          </w:tcPr>
          <w:p w:rsidR="00520D4A" w:rsidRPr="001C46B2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520D4A" w:rsidRPr="001C46B2" w:rsidRDefault="004F1C54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Кемского муниципального района</w:t>
            </w:r>
          </w:p>
          <w:p w:rsidR="00520D4A" w:rsidRPr="001C46B2" w:rsidRDefault="00520D4A" w:rsidP="00621B2D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4A" w:rsidRPr="001C46B2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B2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___________________________</w:t>
            </w:r>
          </w:p>
          <w:p w:rsidR="00520D4A" w:rsidRPr="001C46B2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B2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</w:t>
            </w:r>
          </w:p>
          <w:p w:rsidR="00520D4A" w:rsidRPr="001C46B2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B2">
              <w:rPr>
                <w:rFonts w:ascii="Times New Roman" w:eastAsia="Calibri" w:hAnsi="Times New Roman" w:cs="Times New Roman"/>
                <w:sz w:val="24"/>
                <w:szCs w:val="24"/>
              </w:rPr>
              <w:t>(ФИО, должность уполномоченного представителя дома)</w:t>
            </w:r>
          </w:p>
        </w:tc>
      </w:tr>
    </w:tbl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 xml:space="preserve">о включении в проект дополнительных мероприятий, </w:t>
      </w:r>
    </w:p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C46B2">
        <w:rPr>
          <w:rFonts w:ascii="Times New Roman" w:eastAsia="Calibri" w:hAnsi="Times New Roman" w:cs="Times New Roman"/>
          <w:sz w:val="24"/>
          <w:szCs w:val="24"/>
        </w:rPr>
        <w:t>направленных</w:t>
      </w:r>
      <w:proofErr w:type="gramEnd"/>
      <w:r w:rsidRPr="001C46B2">
        <w:rPr>
          <w:rFonts w:ascii="Times New Roman" w:eastAsia="Calibri" w:hAnsi="Times New Roman" w:cs="Times New Roman"/>
          <w:sz w:val="24"/>
          <w:szCs w:val="24"/>
        </w:rPr>
        <w:t xml:space="preserve"> на реализацию проекта</w:t>
      </w:r>
    </w:p>
    <w:p w:rsidR="00520D4A" w:rsidRPr="001C46B2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В связи с возникновением при реализации проекта ____________________ (указывается название проекта) экономии средств по итогам размещения заказов на приобретение товаров, выполнение работ, оказание услуг в размере</w:t>
      </w:r>
      <w:proofErr w:type="gramStart"/>
      <w:r w:rsidRPr="001C46B2">
        <w:rPr>
          <w:rFonts w:ascii="Times New Roman" w:eastAsia="Calibri" w:hAnsi="Times New Roman" w:cs="Times New Roman"/>
          <w:sz w:val="24"/>
          <w:szCs w:val="24"/>
        </w:rPr>
        <w:t xml:space="preserve"> ______________ (___________) </w:t>
      </w:r>
      <w:proofErr w:type="gramEnd"/>
      <w:r w:rsidRPr="001C46B2">
        <w:rPr>
          <w:rFonts w:ascii="Times New Roman" w:eastAsia="Calibri" w:hAnsi="Times New Roman" w:cs="Times New Roman"/>
          <w:sz w:val="24"/>
          <w:szCs w:val="24"/>
        </w:rPr>
        <w:t>рублей прошу согласовать дополнительные мероприятия, направленные на реализацию проекта, в соответствии с утвержденной локальной сметой (сводного сметного расчета) на работы (услуги) в рамках проекта (прилагается).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Приложение: на ___ л. в 1 экз.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Calibri" w:hAnsi="Times New Roman" w:cs="Times New Roman"/>
          <w:sz w:val="24"/>
          <w:szCs w:val="24"/>
        </w:rPr>
      </w:pP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</w:t>
      </w:r>
      <w:r w:rsidR="004F1C5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Pr="001C46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(указывается должность уполномоченного представителя многоквартирного дома)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___________________/________________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(подпись)                         (расшифровка)</w:t>
      </w:r>
    </w:p>
    <w:p w:rsidR="00520D4A" w:rsidRPr="001C46B2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B2">
        <w:rPr>
          <w:rFonts w:ascii="Times New Roman" w:eastAsia="Calibri" w:hAnsi="Times New Roman" w:cs="Times New Roman"/>
          <w:sz w:val="24"/>
          <w:szCs w:val="24"/>
        </w:rPr>
        <w:t>«___»______________201__ г.</w:t>
      </w:r>
    </w:p>
    <w:p w:rsidR="00520D4A" w:rsidRPr="001C46B2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4A" w:rsidRPr="001C46B2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4A" w:rsidRPr="001C46B2" w:rsidRDefault="00520D4A">
      <w:pPr>
        <w:rPr>
          <w:sz w:val="24"/>
          <w:szCs w:val="24"/>
        </w:rPr>
      </w:pPr>
    </w:p>
    <w:sectPr w:rsidR="00520D4A" w:rsidRPr="001C46B2" w:rsidSect="00E660A5">
      <w:pgSz w:w="11906" w:h="16838"/>
      <w:pgMar w:top="709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6"/>
  </w:num>
  <w:num w:numId="5">
    <w:abstractNumId w:val="10"/>
  </w:num>
  <w:num w:numId="6">
    <w:abstractNumId w:val="12"/>
  </w:num>
  <w:num w:numId="7">
    <w:abstractNumId w:val="14"/>
  </w:num>
  <w:num w:numId="8">
    <w:abstractNumId w:val="9"/>
  </w:num>
  <w:num w:numId="9">
    <w:abstractNumId w:val="11"/>
  </w:num>
  <w:num w:numId="10">
    <w:abstractNumId w:val="0"/>
  </w:num>
  <w:num w:numId="11">
    <w:abstractNumId w:val="17"/>
  </w:num>
  <w:num w:numId="12">
    <w:abstractNumId w:val="4"/>
  </w:num>
  <w:num w:numId="13">
    <w:abstractNumId w:val="15"/>
  </w:num>
  <w:num w:numId="14">
    <w:abstractNumId w:val="13"/>
  </w:num>
  <w:num w:numId="15">
    <w:abstractNumId w:val="3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1FA"/>
    <w:rsid w:val="0005750C"/>
    <w:rsid w:val="00057CC1"/>
    <w:rsid w:val="000813A5"/>
    <w:rsid w:val="000A3E9D"/>
    <w:rsid w:val="000A61E6"/>
    <w:rsid w:val="00113A51"/>
    <w:rsid w:val="001277E9"/>
    <w:rsid w:val="00131021"/>
    <w:rsid w:val="00140743"/>
    <w:rsid w:val="00192746"/>
    <w:rsid w:val="001C262F"/>
    <w:rsid w:val="001C46B2"/>
    <w:rsid w:val="001E2B21"/>
    <w:rsid w:val="001F2A91"/>
    <w:rsid w:val="00212EAE"/>
    <w:rsid w:val="00235DC9"/>
    <w:rsid w:val="00253CD0"/>
    <w:rsid w:val="002709D8"/>
    <w:rsid w:val="00292014"/>
    <w:rsid w:val="002A4412"/>
    <w:rsid w:val="002B5FE6"/>
    <w:rsid w:val="00334AFB"/>
    <w:rsid w:val="00335674"/>
    <w:rsid w:val="0037543D"/>
    <w:rsid w:val="003B0B3F"/>
    <w:rsid w:val="003F081F"/>
    <w:rsid w:val="00457D95"/>
    <w:rsid w:val="00466A67"/>
    <w:rsid w:val="004B0777"/>
    <w:rsid w:val="004C5ABA"/>
    <w:rsid w:val="004F1C54"/>
    <w:rsid w:val="00520D4A"/>
    <w:rsid w:val="00522E75"/>
    <w:rsid w:val="00565BDE"/>
    <w:rsid w:val="005718C8"/>
    <w:rsid w:val="00584E23"/>
    <w:rsid w:val="005E6499"/>
    <w:rsid w:val="00621B2D"/>
    <w:rsid w:val="00637273"/>
    <w:rsid w:val="00660EC9"/>
    <w:rsid w:val="006F4671"/>
    <w:rsid w:val="006F58DE"/>
    <w:rsid w:val="007001FA"/>
    <w:rsid w:val="00736DF5"/>
    <w:rsid w:val="007531B6"/>
    <w:rsid w:val="00787999"/>
    <w:rsid w:val="007D5826"/>
    <w:rsid w:val="008553DB"/>
    <w:rsid w:val="008562F9"/>
    <w:rsid w:val="00872A9F"/>
    <w:rsid w:val="008A0E0F"/>
    <w:rsid w:val="008B34E2"/>
    <w:rsid w:val="00941647"/>
    <w:rsid w:val="00950065"/>
    <w:rsid w:val="00976267"/>
    <w:rsid w:val="00990DFC"/>
    <w:rsid w:val="009A6508"/>
    <w:rsid w:val="009F50D8"/>
    <w:rsid w:val="00AA1D3D"/>
    <w:rsid w:val="00AA61FA"/>
    <w:rsid w:val="00AE5B3A"/>
    <w:rsid w:val="00B22D68"/>
    <w:rsid w:val="00B9052E"/>
    <w:rsid w:val="00BA374B"/>
    <w:rsid w:val="00BC4BB2"/>
    <w:rsid w:val="00BF4EBD"/>
    <w:rsid w:val="00C54658"/>
    <w:rsid w:val="00C55102"/>
    <w:rsid w:val="00C74438"/>
    <w:rsid w:val="00C76D3A"/>
    <w:rsid w:val="00C94912"/>
    <w:rsid w:val="00CB0F17"/>
    <w:rsid w:val="00CB5AB1"/>
    <w:rsid w:val="00CD569C"/>
    <w:rsid w:val="00CE7BE4"/>
    <w:rsid w:val="00D35DE4"/>
    <w:rsid w:val="00D4018F"/>
    <w:rsid w:val="00D43B10"/>
    <w:rsid w:val="00D83227"/>
    <w:rsid w:val="00D949EE"/>
    <w:rsid w:val="00DA7037"/>
    <w:rsid w:val="00DC6DFB"/>
    <w:rsid w:val="00DE3B1A"/>
    <w:rsid w:val="00DF37F0"/>
    <w:rsid w:val="00DF52E9"/>
    <w:rsid w:val="00E227DF"/>
    <w:rsid w:val="00E22FA4"/>
    <w:rsid w:val="00E366A5"/>
    <w:rsid w:val="00E660A5"/>
    <w:rsid w:val="00E70613"/>
    <w:rsid w:val="00E761DC"/>
    <w:rsid w:val="00ED1D3E"/>
    <w:rsid w:val="00EF4E9B"/>
    <w:rsid w:val="00F121EF"/>
    <w:rsid w:val="00F27649"/>
    <w:rsid w:val="00F37642"/>
    <w:rsid w:val="00FC3B24"/>
    <w:rsid w:val="00FE1628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FB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FB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7455-4FAA-4B30-98FE-9BE47A47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3528</Words>
  <Characters>20114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User27</cp:lastModifiedBy>
  <cp:revision>24</cp:revision>
  <cp:lastPrinted>2018-02-08T06:49:00Z</cp:lastPrinted>
  <dcterms:created xsi:type="dcterms:W3CDTF">2017-03-03T08:31:00Z</dcterms:created>
  <dcterms:modified xsi:type="dcterms:W3CDTF">2018-02-08T06:50:00Z</dcterms:modified>
</cp:coreProperties>
</file>